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79"/>
        <w:tblW w:w="1006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DB24B5" w:rsidRPr="00DB24B5" w:rsidTr="005074DF">
        <w:trPr>
          <w:trHeight w:val="2085"/>
        </w:trPr>
        <w:tc>
          <w:tcPr>
            <w:tcW w:w="4253" w:type="dxa"/>
            <w:tcBorders>
              <w:top w:val="nil"/>
              <w:left w:val="nil"/>
              <w:bottom w:val="single" w:sz="12" w:space="0" w:color="auto"/>
              <w:right w:val="nil"/>
            </w:tcBorders>
          </w:tcPr>
          <w:p w:rsidR="00DB24B5" w:rsidRPr="00DB24B5" w:rsidRDefault="00DB24B5" w:rsidP="00DB24B5">
            <w:pPr>
              <w:spacing w:after="0" w:line="300" w:lineRule="atLeast"/>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val="tt-RU" w:eastAsia="ru-RU"/>
              </w:rPr>
              <w:t xml:space="preserve">СОВЕТ </w:t>
            </w:r>
          </w:p>
          <w:p w:rsidR="00DB24B5" w:rsidRPr="00DB24B5" w:rsidRDefault="00DB24B5" w:rsidP="00DB24B5">
            <w:pPr>
              <w:spacing w:after="0" w:line="300" w:lineRule="atLeast"/>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val="tt-RU" w:eastAsia="ru-RU"/>
              </w:rPr>
              <w:t xml:space="preserve">КУРНАЛИНСКОГО </w:t>
            </w:r>
          </w:p>
          <w:p w:rsidR="00DB24B5" w:rsidRPr="00DB24B5" w:rsidRDefault="00DB24B5" w:rsidP="00DB24B5">
            <w:pPr>
              <w:spacing w:after="0" w:line="300" w:lineRule="atLeast"/>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eastAsia="ru-RU"/>
              </w:rPr>
              <w:t>СЕЛЬСКОГО ПОСЕЛЕНИ</w:t>
            </w:r>
            <w:r w:rsidRPr="00DB24B5">
              <w:rPr>
                <w:rFonts w:ascii="Times New Roman" w:eastAsia="Times New Roman" w:hAnsi="Times New Roman" w:cs="Times New Roman"/>
                <w:sz w:val="28"/>
                <w:szCs w:val="28"/>
                <w:lang w:val="tt-RU" w:eastAsia="ru-RU"/>
              </w:rPr>
              <w:t>Я</w:t>
            </w:r>
          </w:p>
          <w:p w:rsidR="00DB24B5" w:rsidRPr="00DB24B5" w:rsidRDefault="00DB24B5" w:rsidP="00DB24B5">
            <w:pPr>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АЛЕКСЕЕВСКОГО </w:t>
            </w:r>
          </w:p>
          <w:p w:rsidR="00DB24B5" w:rsidRPr="00DB24B5" w:rsidRDefault="00DB24B5" w:rsidP="00DB24B5">
            <w:pPr>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МУНИЦИПАЛЬНОГО РАЙОНА</w:t>
            </w:r>
          </w:p>
          <w:p w:rsidR="00DB24B5" w:rsidRPr="00DB24B5" w:rsidRDefault="00DB24B5" w:rsidP="00DB24B5">
            <w:pPr>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РЕСПУБЛИКИ ТАТАРСТАН</w:t>
            </w:r>
          </w:p>
          <w:p w:rsidR="00DB24B5" w:rsidRPr="00DB24B5" w:rsidRDefault="00DB24B5" w:rsidP="00DB24B5">
            <w:pPr>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DB24B5" w:rsidRPr="00DB24B5" w:rsidRDefault="00DB24B5" w:rsidP="00DB24B5">
            <w:pPr>
              <w:spacing w:after="0" w:line="240" w:lineRule="auto"/>
              <w:ind w:right="-142"/>
              <w:rPr>
                <w:rFonts w:ascii="Times New Roman" w:eastAsia="Times New Roman" w:hAnsi="Times New Roman" w:cs="Times New Roman"/>
                <w:sz w:val="20"/>
                <w:szCs w:val="20"/>
                <w:lang w:eastAsia="ru-RU"/>
              </w:rPr>
            </w:pPr>
            <w:r w:rsidRPr="00DB24B5">
              <w:rPr>
                <w:rFonts w:ascii="Times New Roman" w:eastAsia="Times New Roman" w:hAnsi="Times New Roman" w:cs="Times New Roman"/>
                <w:sz w:val="20"/>
                <w:szCs w:val="20"/>
                <w:lang w:eastAsia="ru-RU"/>
              </w:rPr>
              <w:t xml:space="preserve">   </w:t>
            </w:r>
            <w:r w:rsidRPr="00DB24B5">
              <w:rPr>
                <w:rFonts w:ascii="Times New Roman" w:eastAsia="Times New Roman" w:hAnsi="Times New Roman" w:cs="Times New Roman"/>
                <w:noProof/>
                <w:sz w:val="20"/>
                <w:szCs w:val="20"/>
                <w:lang w:eastAsia="ru-RU"/>
              </w:rPr>
              <w:drawing>
                <wp:inline distT="0" distB="0" distL="0" distR="0">
                  <wp:extent cx="723900" cy="790575"/>
                  <wp:effectExtent l="0" t="0" r="0" b="9525"/>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DB24B5" w:rsidRPr="00DB24B5" w:rsidRDefault="00DB24B5" w:rsidP="00DB24B5">
            <w:pPr>
              <w:spacing w:after="0" w:line="240" w:lineRule="auto"/>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val="tt-RU" w:eastAsia="ru-RU"/>
              </w:rPr>
              <w:t>ТАТАРСТАН РЕСПУБЛИКАСЫ</w:t>
            </w:r>
          </w:p>
          <w:p w:rsidR="00DB24B5" w:rsidRPr="00DB24B5" w:rsidRDefault="00DB24B5" w:rsidP="00DB24B5">
            <w:pPr>
              <w:spacing w:after="0" w:line="240" w:lineRule="auto"/>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val="tt-RU" w:eastAsia="ru-RU"/>
              </w:rPr>
              <w:t>АЛЕКСЕЕВСК</w:t>
            </w:r>
          </w:p>
          <w:p w:rsidR="00DB24B5" w:rsidRPr="00DB24B5" w:rsidRDefault="00DB24B5" w:rsidP="00DB24B5">
            <w:pPr>
              <w:spacing w:after="0" w:line="240" w:lineRule="auto"/>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val="tt-RU" w:eastAsia="ru-RU"/>
              </w:rPr>
              <w:t>МУНИЦИПАЛЬ РАЙОНЫНЫҢ</w:t>
            </w:r>
          </w:p>
          <w:p w:rsidR="00DB24B5" w:rsidRPr="00DB24B5" w:rsidRDefault="00DB24B5" w:rsidP="00DB24B5">
            <w:pPr>
              <w:spacing w:after="0" w:line="240" w:lineRule="auto"/>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val="tt-RU" w:eastAsia="ru-RU"/>
              </w:rPr>
              <w:t>КӨРНӘЛЕ</w:t>
            </w:r>
          </w:p>
          <w:p w:rsidR="00DB24B5" w:rsidRPr="00DB24B5" w:rsidRDefault="00DB24B5" w:rsidP="00DB24B5">
            <w:pPr>
              <w:spacing w:after="0" w:line="300" w:lineRule="atLeast"/>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val="tt-RU" w:eastAsia="ru-RU"/>
              </w:rPr>
              <w:t>АВЫЛ ҖИРЛЕГЕ</w:t>
            </w:r>
            <w:r w:rsidRPr="00DB24B5">
              <w:rPr>
                <w:rFonts w:ascii="Times New Roman" w:eastAsia="Times New Roman" w:hAnsi="Times New Roman" w:cs="Times New Roman"/>
                <w:sz w:val="28"/>
                <w:szCs w:val="28"/>
                <w:lang w:eastAsia="ru-RU"/>
              </w:rPr>
              <w:t xml:space="preserve"> </w:t>
            </w:r>
          </w:p>
          <w:p w:rsidR="00DB24B5" w:rsidRPr="00DB24B5" w:rsidRDefault="00DB24B5" w:rsidP="00DB24B5">
            <w:pPr>
              <w:spacing w:after="0" w:line="300" w:lineRule="atLeast"/>
              <w:jc w:val="center"/>
              <w:rPr>
                <w:rFonts w:ascii="Times New Roman" w:eastAsia="Times New Roman" w:hAnsi="Times New Roman" w:cs="Times New Roman"/>
                <w:sz w:val="28"/>
                <w:szCs w:val="28"/>
                <w:lang w:val="tt-RU" w:eastAsia="ru-RU"/>
              </w:rPr>
            </w:pPr>
            <w:r w:rsidRPr="00DB24B5">
              <w:rPr>
                <w:rFonts w:ascii="Times New Roman" w:eastAsia="Times New Roman" w:hAnsi="Times New Roman" w:cs="Times New Roman"/>
                <w:sz w:val="28"/>
                <w:szCs w:val="28"/>
                <w:lang w:eastAsia="ru-RU"/>
              </w:rPr>
              <w:t>СОВЕТЫ</w:t>
            </w:r>
          </w:p>
        </w:tc>
      </w:tr>
      <w:tr w:rsidR="00DB24B5" w:rsidRPr="00DB24B5" w:rsidTr="005074DF">
        <w:trPr>
          <w:trHeight w:val="1092"/>
        </w:trPr>
        <w:tc>
          <w:tcPr>
            <w:tcW w:w="4253" w:type="dxa"/>
            <w:tcBorders>
              <w:top w:val="single" w:sz="12" w:space="0" w:color="auto"/>
              <w:left w:val="nil"/>
              <w:bottom w:val="nil"/>
              <w:right w:val="nil"/>
            </w:tcBorders>
          </w:tcPr>
          <w:p w:rsidR="00DB24B5" w:rsidRPr="00DB24B5" w:rsidRDefault="00DB24B5" w:rsidP="00DB24B5">
            <w:pPr>
              <w:spacing w:after="0" w:line="360" w:lineRule="auto"/>
              <w:jc w:val="center"/>
              <w:rPr>
                <w:rFonts w:ascii="Times New Roman" w:eastAsia="Times New Roman" w:hAnsi="Times New Roman" w:cs="Times New Roman"/>
                <w:b/>
                <w:sz w:val="28"/>
                <w:szCs w:val="28"/>
                <w:lang w:eastAsia="ru-RU"/>
              </w:rPr>
            </w:pPr>
          </w:p>
          <w:p w:rsidR="00DB24B5" w:rsidRPr="00DB24B5" w:rsidRDefault="00DB24B5" w:rsidP="00DB24B5">
            <w:pPr>
              <w:spacing w:after="0" w:line="360" w:lineRule="auto"/>
              <w:jc w:val="center"/>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РЕШЕНИЕ</w:t>
            </w:r>
          </w:p>
          <w:p w:rsidR="00DB24B5" w:rsidRPr="00DB24B5" w:rsidRDefault="00DB24B5" w:rsidP="00DB24B5">
            <w:pPr>
              <w:spacing w:after="0" w:line="360" w:lineRule="auto"/>
              <w:jc w:val="center"/>
              <w:rPr>
                <w:rFonts w:ascii="Times New Roman" w:eastAsia="Times New Roman" w:hAnsi="Times New Roman" w:cs="Times New Roman"/>
                <w:sz w:val="24"/>
                <w:szCs w:val="24"/>
                <w:lang w:eastAsia="ru-RU"/>
              </w:rPr>
            </w:pPr>
            <w:r w:rsidRPr="00DB24B5">
              <w:rPr>
                <w:rFonts w:ascii="Times New Roman" w:eastAsia="Times New Roman" w:hAnsi="Times New Roman" w:cs="Times New Roman"/>
                <w:sz w:val="24"/>
                <w:szCs w:val="24"/>
                <w:lang w:eastAsia="ru-RU"/>
              </w:rPr>
              <w:t>__________</w:t>
            </w:r>
          </w:p>
        </w:tc>
        <w:tc>
          <w:tcPr>
            <w:tcW w:w="1559" w:type="dxa"/>
            <w:tcBorders>
              <w:top w:val="single" w:sz="12" w:space="0" w:color="auto"/>
              <w:left w:val="nil"/>
              <w:bottom w:val="nil"/>
              <w:right w:val="nil"/>
            </w:tcBorders>
          </w:tcPr>
          <w:p w:rsidR="00DB24B5" w:rsidRPr="00DB24B5" w:rsidRDefault="00DB24B5" w:rsidP="00DB24B5">
            <w:pPr>
              <w:spacing w:after="0" w:line="240" w:lineRule="auto"/>
              <w:jc w:val="center"/>
              <w:rPr>
                <w:rFonts w:ascii="Times New Roman" w:eastAsia="Times New Roman" w:hAnsi="Times New Roman" w:cs="Times New Roman"/>
                <w:sz w:val="20"/>
                <w:szCs w:val="20"/>
                <w:lang w:val="tt-RU" w:eastAsia="ru-RU"/>
              </w:rPr>
            </w:pPr>
          </w:p>
          <w:p w:rsidR="00DB24B5" w:rsidRPr="00DB24B5" w:rsidRDefault="00DB24B5" w:rsidP="00DB24B5">
            <w:pPr>
              <w:spacing w:after="0" w:line="240" w:lineRule="auto"/>
              <w:jc w:val="center"/>
              <w:rPr>
                <w:rFonts w:ascii="Times New Roman" w:eastAsia="Times New Roman" w:hAnsi="Times New Roman" w:cs="Times New Roman"/>
                <w:sz w:val="20"/>
                <w:szCs w:val="20"/>
                <w:lang w:val="tt-RU" w:eastAsia="ru-RU"/>
              </w:rPr>
            </w:pPr>
          </w:p>
          <w:p w:rsidR="00DB24B5" w:rsidRPr="00DB24B5" w:rsidRDefault="00DB24B5" w:rsidP="00DB24B5">
            <w:pPr>
              <w:spacing w:after="0" w:line="240" w:lineRule="auto"/>
              <w:jc w:val="center"/>
              <w:rPr>
                <w:rFonts w:ascii="Times New Roman" w:eastAsia="Times New Roman" w:hAnsi="Times New Roman" w:cs="Times New Roman"/>
                <w:sz w:val="18"/>
                <w:szCs w:val="20"/>
                <w:lang w:val="tt-RU" w:eastAsia="ru-RU"/>
              </w:rPr>
            </w:pPr>
            <w:r w:rsidRPr="00DB24B5">
              <w:rPr>
                <w:rFonts w:ascii="Times New Roman" w:eastAsia="Times New Roman" w:hAnsi="Times New Roman" w:cs="Times New Roman"/>
                <w:sz w:val="18"/>
                <w:szCs w:val="20"/>
                <w:lang w:val="tt-RU" w:eastAsia="ru-RU"/>
              </w:rPr>
              <w:t>с.Сухие Курнали</w:t>
            </w:r>
          </w:p>
          <w:p w:rsidR="00DB24B5" w:rsidRPr="00DB24B5" w:rsidRDefault="00DB24B5" w:rsidP="00DB24B5">
            <w:pPr>
              <w:spacing w:after="0" w:line="240" w:lineRule="auto"/>
              <w:ind w:left="-70" w:right="-70"/>
              <w:jc w:val="center"/>
              <w:rPr>
                <w:rFonts w:ascii="Times New Roman" w:eastAsia="Times New Roman" w:hAnsi="Times New Roman" w:cs="Times New Roman"/>
                <w:sz w:val="18"/>
                <w:szCs w:val="18"/>
                <w:lang w:eastAsia="ru-RU"/>
              </w:rPr>
            </w:pPr>
          </w:p>
        </w:tc>
        <w:tc>
          <w:tcPr>
            <w:tcW w:w="4253" w:type="dxa"/>
            <w:tcBorders>
              <w:top w:val="single" w:sz="12" w:space="0" w:color="auto"/>
              <w:left w:val="nil"/>
              <w:bottom w:val="nil"/>
              <w:right w:val="nil"/>
            </w:tcBorders>
          </w:tcPr>
          <w:p w:rsidR="00DB24B5" w:rsidRPr="00DB24B5" w:rsidRDefault="00DB24B5" w:rsidP="00DB24B5">
            <w:pPr>
              <w:keepNext/>
              <w:spacing w:after="0" w:line="360" w:lineRule="auto"/>
              <w:jc w:val="center"/>
              <w:outlineLvl w:val="1"/>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ПРОЕКТ</w:t>
            </w:r>
          </w:p>
          <w:p w:rsidR="00DB24B5" w:rsidRPr="00DB24B5" w:rsidRDefault="00DB24B5" w:rsidP="00DB24B5">
            <w:pPr>
              <w:keepNext/>
              <w:spacing w:after="0" w:line="360" w:lineRule="auto"/>
              <w:jc w:val="center"/>
              <w:outlineLvl w:val="1"/>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КАРАР</w:t>
            </w:r>
          </w:p>
          <w:p w:rsidR="00DB24B5" w:rsidRPr="00DB24B5" w:rsidRDefault="00DB24B5" w:rsidP="00DB24B5">
            <w:pPr>
              <w:spacing w:after="0" w:line="240" w:lineRule="auto"/>
              <w:rPr>
                <w:rFonts w:ascii="Times New Roman" w:eastAsia="Times New Roman" w:hAnsi="Times New Roman" w:cs="Times New Roman"/>
                <w:sz w:val="24"/>
                <w:szCs w:val="24"/>
                <w:lang w:eastAsia="ru-RU"/>
              </w:rPr>
            </w:pPr>
            <w:r w:rsidRPr="00DB24B5">
              <w:rPr>
                <w:rFonts w:ascii="Times New Roman" w:eastAsia="Times New Roman" w:hAnsi="Times New Roman" w:cs="Times New Roman"/>
                <w:sz w:val="24"/>
                <w:szCs w:val="24"/>
                <w:lang w:val="tt-RU" w:eastAsia="ru-RU"/>
              </w:rPr>
              <w:t xml:space="preserve">                           </w:t>
            </w:r>
            <w:r w:rsidRPr="00DB24B5">
              <w:rPr>
                <w:rFonts w:ascii="Times New Roman" w:eastAsia="Times New Roman" w:hAnsi="Times New Roman" w:cs="Times New Roman"/>
                <w:sz w:val="24"/>
                <w:szCs w:val="24"/>
                <w:lang w:eastAsia="ru-RU"/>
              </w:rPr>
              <w:t>№  ___</w:t>
            </w:r>
          </w:p>
        </w:tc>
      </w:tr>
    </w:tbl>
    <w:p w:rsidR="00DB24B5" w:rsidRPr="00DB24B5" w:rsidRDefault="00DB24B5" w:rsidP="00DB24B5">
      <w:pPr>
        <w:spacing w:after="0" w:line="240" w:lineRule="auto"/>
        <w:rPr>
          <w:rFonts w:ascii="Times New Roman" w:eastAsia="Times New Roman" w:hAnsi="Times New Roman" w:cs="Times New Roman"/>
          <w:b/>
          <w:sz w:val="28"/>
          <w:szCs w:val="28"/>
          <w:u w:val="single"/>
          <w:lang w:eastAsia="ru-RU"/>
        </w:rPr>
      </w:pPr>
    </w:p>
    <w:p w:rsidR="00DB24B5" w:rsidRPr="00DB24B5" w:rsidRDefault="00DB24B5" w:rsidP="00DB24B5">
      <w:pPr>
        <w:spacing w:after="0" w:line="240" w:lineRule="auto"/>
        <w:ind w:right="-142"/>
        <w:jc w:val="both"/>
        <w:rPr>
          <w:rFonts w:ascii="Times New Roman" w:eastAsia="Times New Roman" w:hAnsi="Times New Roman" w:cs="Times New Roman"/>
          <w:b/>
          <w:sz w:val="28"/>
          <w:szCs w:val="28"/>
          <w:lang w:eastAsia="ru-RU"/>
        </w:rPr>
      </w:pPr>
    </w:p>
    <w:p w:rsidR="00DB24B5" w:rsidRPr="00DB24B5" w:rsidRDefault="00DB24B5" w:rsidP="00DB24B5">
      <w:pPr>
        <w:spacing w:after="360" w:line="240" w:lineRule="auto"/>
        <w:ind w:right="4819"/>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 xml:space="preserve">Об утверждении Порядка выдвижения, внесения, обсуждения и рассмотрения инициативных проектов </w:t>
      </w:r>
    </w:p>
    <w:p w:rsidR="00DB24B5" w:rsidRPr="00DB24B5" w:rsidRDefault="00DB24B5" w:rsidP="00DB24B5">
      <w:pPr>
        <w:spacing w:after="0" w:line="240" w:lineRule="auto"/>
        <w:ind w:right="-142"/>
        <w:jc w:val="both"/>
        <w:rPr>
          <w:rFonts w:ascii="Times New Roman" w:eastAsia="Times New Roman" w:hAnsi="Times New Roman" w:cs="Times New Roman"/>
          <w:sz w:val="28"/>
          <w:szCs w:val="28"/>
          <w:lang w:eastAsia="ru-RU"/>
        </w:rPr>
      </w:pPr>
    </w:p>
    <w:p w:rsidR="00DB24B5" w:rsidRPr="00DB24B5" w:rsidRDefault="00DB24B5" w:rsidP="00DB24B5">
      <w:pPr>
        <w:spacing w:after="0" w:line="300" w:lineRule="auto"/>
        <w:ind w:firstLine="851"/>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 соответствии со статьей 26_1 Федерального закона от 06.10.2003   №131-ФЗ «Об общих принципах организации местного самоуправления в Российской Федерации»,</w:t>
      </w:r>
    </w:p>
    <w:p w:rsidR="00DB24B5" w:rsidRPr="00DB24B5" w:rsidRDefault="00DB24B5" w:rsidP="00DB24B5">
      <w:pPr>
        <w:spacing w:after="0" w:line="300" w:lineRule="auto"/>
        <w:ind w:firstLine="851"/>
        <w:jc w:val="both"/>
        <w:rPr>
          <w:rFonts w:ascii="Times New Roman" w:eastAsia="Times New Roman" w:hAnsi="Times New Roman" w:cs="Times New Roman"/>
          <w:b/>
          <w:sz w:val="28"/>
          <w:szCs w:val="28"/>
          <w:lang w:eastAsia="ru-RU"/>
        </w:rPr>
      </w:pPr>
    </w:p>
    <w:p w:rsidR="00DB24B5" w:rsidRPr="00DB24B5" w:rsidRDefault="00DB24B5" w:rsidP="00DB24B5">
      <w:pPr>
        <w:spacing w:after="0" w:line="300" w:lineRule="auto"/>
        <w:jc w:val="center"/>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Совет Курналинского сельского поселения решил:</w:t>
      </w:r>
    </w:p>
    <w:p w:rsidR="00DB24B5" w:rsidRPr="00DB24B5" w:rsidRDefault="00DB24B5" w:rsidP="00DB24B5">
      <w:pPr>
        <w:spacing w:after="0" w:line="300" w:lineRule="auto"/>
        <w:jc w:val="center"/>
        <w:rPr>
          <w:rFonts w:ascii="Times New Roman" w:eastAsia="Times New Roman" w:hAnsi="Times New Roman" w:cs="Times New Roman"/>
          <w:b/>
          <w:sz w:val="28"/>
          <w:szCs w:val="28"/>
          <w:lang w:eastAsia="ru-RU"/>
        </w:rPr>
      </w:pPr>
    </w:p>
    <w:p w:rsidR="00DB24B5" w:rsidRPr="00DB24B5" w:rsidRDefault="00DB24B5" w:rsidP="00DB24B5">
      <w:pPr>
        <w:tabs>
          <w:tab w:val="left" w:pos="6215"/>
        </w:tabs>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 Утвердить прилагаемый Порядок выдвижения, внесения, обсуждения и рассмотрения инициативных проектов в муниципальном образовании Курналинское сельское поселение Алексеевского муниципального района Республики Татарстан.</w:t>
      </w: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2. Опубликовать настоящее решение в установленном порядке и разместить на официальном сайте Алексеевского муниципального района Республики Татарстан (https://alekseevskiy.tatarstan.ru/).</w:t>
      </w:r>
    </w:p>
    <w:p w:rsidR="00DB24B5" w:rsidRPr="00DB24B5" w:rsidRDefault="00DB24B5" w:rsidP="00DB24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5"/>
      <w:r w:rsidRPr="00DB24B5">
        <w:rPr>
          <w:rFonts w:ascii="Times New Roman" w:eastAsia="Times New Roman" w:hAnsi="Times New Roman" w:cs="Times New Roman"/>
          <w:sz w:val="28"/>
          <w:szCs w:val="28"/>
          <w:lang w:eastAsia="ru-RU"/>
        </w:rPr>
        <w:t>3. Контроль за исполнением настоящего решения оставляю за собой.</w:t>
      </w:r>
    </w:p>
    <w:bookmarkEnd w:id="0"/>
    <w:p w:rsidR="00DB24B5" w:rsidRPr="00DB24B5" w:rsidRDefault="00DB24B5" w:rsidP="00DB24B5">
      <w:pPr>
        <w:spacing w:after="0" w:line="240" w:lineRule="auto"/>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 xml:space="preserve">Глава Курналинского </w:t>
      </w:r>
    </w:p>
    <w:p w:rsidR="00DB24B5" w:rsidRPr="00DB24B5" w:rsidRDefault="00DB24B5" w:rsidP="00DB24B5">
      <w:pPr>
        <w:spacing w:after="0" w:line="240" w:lineRule="auto"/>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сельского поселения,</w:t>
      </w:r>
    </w:p>
    <w:p w:rsidR="00DB24B5" w:rsidRPr="00DB24B5" w:rsidRDefault="00DB24B5" w:rsidP="00DB24B5">
      <w:pPr>
        <w:spacing w:after="0" w:line="240" w:lineRule="auto"/>
        <w:jc w:val="both"/>
        <w:rPr>
          <w:rFonts w:ascii="Times New Roman" w:eastAsia="Times New Roman" w:hAnsi="Times New Roman" w:cs="Times New Roman"/>
          <w:b/>
          <w:sz w:val="28"/>
          <w:szCs w:val="28"/>
          <w:lang w:eastAsia="ru-RU"/>
        </w:rPr>
      </w:pPr>
      <w:r w:rsidRPr="00DB24B5">
        <w:rPr>
          <w:rFonts w:ascii="Times New Roman" w:eastAsia="Times New Roman" w:hAnsi="Times New Roman" w:cs="Times New Roman"/>
          <w:b/>
          <w:sz w:val="28"/>
          <w:szCs w:val="28"/>
          <w:lang w:eastAsia="ru-RU"/>
        </w:rPr>
        <w:t xml:space="preserve">председатель Совета     </w:t>
      </w:r>
      <w:r w:rsidRPr="00DB24B5">
        <w:rPr>
          <w:rFonts w:ascii="Times New Roman" w:eastAsia="Times New Roman" w:hAnsi="Times New Roman" w:cs="Times New Roman"/>
          <w:b/>
          <w:sz w:val="28"/>
          <w:szCs w:val="28"/>
          <w:lang w:eastAsia="ru-RU"/>
        </w:rPr>
        <w:tab/>
        <w:t xml:space="preserve">                                                               Д.Б.Казакова</w:t>
      </w:r>
    </w:p>
    <w:p w:rsidR="00DB24B5" w:rsidRPr="00DB24B5" w:rsidRDefault="00DB24B5" w:rsidP="00DB24B5">
      <w:pPr>
        <w:spacing w:after="0" w:line="240" w:lineRule="auto"/>
        <w:jc w:val="both"/>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jc w:val="both"/>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jc w:val="both"/>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jc w:val="both"/>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jc w:val="right"/>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jc w:val="right"/>
        <w:rPr>
          <w:rFonts w:ascii="Times New Roman" w:eastAsia="Times New Roman" w:hAnsi="Times New Roman" w:cs="Times New Roman"/>
          <w:b/>
          <w:sz w:val="28"/>
          <w:szCs w:val="28"/>
          <w:lang w:eastAsia="ru-RU"/>
        </w:rPr>
      </w:pPr>
    </w:p>
    <w:p w:rsidR="00DB24B5" w:rsidRPr="00DB24B5" w:rsidRDefault="00DB24B5" w:rsidP="00DB24B5">
      <w:pPr>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b/>
          <w:sz w:val="28"/>
          <w:szCs w:val="28"/>
          <w:lang w:eastAsia="ru-RU"/>
        </w:rPr>
        <w:lastRenderedPageBreak/>
        <w:t xml:space="preserve">                                                                                 </w:t>
      </w:r>
      <w:r w:rsidRPr="00DB24B5">
        <w:rPr>
          <w:rFonts w:ascii="Times New Roman" w:eastAsia="Times New Roman" w:hAnsi="Times New Roman" w:cs="Times New Roman"/>
          <w:sz w:val="28"/>
          <w:szCs w:val="28"/>
          <w:lang w:eastAsia="ru-RU"/>
        </w:rPr>
        <w:t>Приложение</w:t>
      </w:r>
    </w:p>
    <w:p w:rsidR="00DB24B5" w:rsidRPr="00DB24B5" w:rsidRDefault="00DB24B5" w:rsidP="00DB24B5">
      <w:pPr>
        <w:tabs>
          <w:tab w:val="left" w:pos="6215"/>
        </w:tabs>
        <w:spacing w:after="0" w:line="240" w:lineRule="auto"/>
        <w:ind w:left="5670"/>
        <w:rPr>
          <w:rFonts w:ascii="Times New Roman" w:eastAsia="Times New Roman" w:hAnsi="Times New Roman" w:cs="Times New Roman"/>
          <w:sz w:val="28"/>
          <w:szCs w:val="28"/>
          <w:highlight w:val="yellow"/>
          <w:lang w:eastAsia="ru-RU"/>
        </w:rPr>
      </w:pPr>
      <w:r w:rsidRPr="00DB24B5">
        <w:rPr>
          <w:rFonts w:ascii="Times New Roman" w:eastAsia="Times New Roman" w:hAnsi="Times New Roman" w:cs="Times New Roman"/>
          <w:sz w:val="28"/>
          <w:szCs w:val="28"/>
          <w:lang w:eastAsia="ru-RU"/>
        </w:rPr>
        <w:t>к  проекту решения Совета Курналинского</w:t>
      </w:r>
    </w:p>
    <w:p w:rsidR="00DB24B5" w:rsidRPr="00DB24B5" w:rsidRDefault="00DB24B5" w:rsidP="00DB24B5">
      <w:pPr>
        <w:tabs>
          <w:tab w:val="left" w:pos="6096"/>
        </w:tabs>
        <w:spacing w:after="0" w:line="240" w:lineRule="auto"/>
        <w:ind w:left="5670"/>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сельского  поселения Алексеевского муниципального района </w:t>
      </w:r>
    </w:p>
    <w:p w:rsidR="00DB24B5" w:rsidRPr="00DB24B5" w:rsidRDefault="00DB24B5" w:rsidP="00DB24B5">
      <w:pPr>
        <w:tabs>
          <w:tab w:val="left" w:pos="6096"/>
        </w:tabs>
        <w:spacing w:after="0" w:line="240" w:lineRule="auto"/>
        <w:ind w:left="5670"/>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Республики Татарстан</w:t>
      </w:r>
    </w:p>
    <w:p w:rsidR="00DB24B5" w:rsidRPr="00DB24B5" w:rsidRDefault="00DB24B5" w:rsidP="00DB24B5">
      <w:pPr>
        <w:spacing w:after="0" w:line="240" w:lineRule="auto"/>
        <w:ind w:left="5670"/>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__________ года № ___</w:t>
      </w:r>
    </w:p>
    <w:p w:rsidR="00DB24B5" w:rsidRPr="00DB24B5" w:rsidRDefault="00DB24B5" w:rsidP="00DB24B5">
      <w:pPr>
        <w:spacing w:after="0" w:line="240" w:lineRule="auto"/>
        <w:ind w:left="5670"/>
        <w:jc w:val="center"/>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Порядок </w:t>
      </w:r>
    </w:p>
    <w:p w:rsidR="00DB24B5" w:rsidRPr="00DB24B5" w:rsidRDefault="00DB24B5" w:rsidP="00DB24B5">
      <w:pPr>
        <w:spacing w:after="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выдвижения, внесения, обсуждения и рассмотрения инициативных проектов в муниципальном образовании Курналинское сельское поселение</w:t>
      </w:r>
    </w:p>
    <w:p w:rsidR="00DB24B5" w:rsidRPr="00DB24B5" w:rsidRDefault="00DB24B5" w:rsidP="00DB24B5">
      <w:pPr>
        <w:spacing w:after="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Глава 1. Общие положения</w:t>
      </w:r>
    </w:p>
    <w:p w:rsidR="00DB24B5" w:rsidRPr="00DB24B5" w:rsidRDefault="00DB24B5" w:rsidP="00DB24B5">
      <w:pPr>
        <w:numPr>
          <w:ilvl w:val="0"/>
          <w:numId w:val="1"/>
        </w:numPr>
        <w:spacing w:after="0" w:line="240" w:lineRule="auto"/>
        <w:ind w:firstLine="567"/>
        <w:contextualSpacing/>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Предмет регулирования настоящего Порядка</w:t>
      </w:r>
    </w:p>
    <w:p w:rsidR="00DB24B5" w:rsidRPr="00DB24B5" w:rsidRDefault="00DB24B5" w:rsidP="00DB24B5">
      <w:pPr>
        <w:spacing w:after="0" w:line="240" w:lineRule="auto"/>
        <w:ind w:firstLine="567"/>
        <w:contextualSpacing/>
        <w:jc w:val="center"/>
        <w:rPr>
          <w:rFonts w:ascii="Times New Roman" w:eastAsia="Times New Roman" w:hAnsi="Times New Roman" w:cs="Times New Roman"/>
          <w:sz w:val="28"/>
          <w:szCs w:val="28"/>
          <w:lang w:eastAsia="ru-RU"/>
        </w:rPr>
      </w:pPr>
    </w:p>
    <w:p w:rsidR="00DB24B5" w:rsidRPr="00DB24B5" w:rsidRDefault="00DB24B5" w:rsidP="00DB24B5">
      <w:pPr>
        <w:numPr>
          <w:ilvl w:val="1"/>
          <w:numId w:val="1"/>
        </w:num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Настоящий Порядок выдвижения, внесения, обсуждения и рассмотрения инициативных проектов в муниципальном образовании Курналинское сельское поселение Алексеевского муниципального района Республики Татарстан (далее – Порядок) в соответствии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Курналинское сельское поселение Алексеевского муниципального района Республики Татарстан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 </w:t>
      </w:r>
      <w:r w:rsidRPr="00DB24B5">
        <w:rPr>
          <w:rFonts w:ascii="Times New Roman" w:eastAsia="Times New Roman" w:hAnsi="Times New Roman" w:cs="Times New Roman"/>
          <w:color w:val="000000"/>
          <w:sz w:val="28"/>
          <w:szCs w:val="28"/>
          <w:lang w:eastAsia="ru-RU"/>
        </w:rPr>
        <w:t>в муниципальном образовании Курналинское сельское поселение Алексеевского муниципального района Республики Татарстан» (далее – Муниципальное образование).»;</w:t>
      </w:r>
    </w:p>
    <w:p w:rsidR="00DB24B5" w:rsidRPr="00DB24B5" w:rsidRDefault="00DB24B5" w:rsidP="00DB24B5">
      <w:pPr>
        <w:numPr>
          <w:ilvl w:val="1"/>
          <w:numId w:val="1"/>
        </w:num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ними решениями Совета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highlight w:val="yellow"/>
          <w:lang w:eastAsia="ru-RU"/>
        </w:rPr>
      </w:pPr>
    </w:p>
    <w:p w:rsidR="00DB24B5" w:rsidRPr="00DB24B5" w:rsidRDefault="00DB24B5" w:rsidP="00DB24B5">
      <w:pPr>
        <w:keepNext/>
        <w:numPr>
          <w:ilvl w:val="0"/>
          <w:numId w:val="1"/>
        </w:numPr>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Инициативные проекты</w:t>
      </w:r>
    </w:p>
    <w:p w:rsidR="00DB24B5" w:rsidRPr="00DB24B5" w:rsidRDefault="00DB24B5" w:rsidP="00DB24B5">
      <w:pPr>
        <w:numPr>
          <w:ilvl w:val="1"/>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Под инициативным проектом в настоящем Порядке понимается предложение жителей муниципального образования о реализации </w:t>
      </w:r>
      <w:r w:rsidRPr="00DB24B5">
        <w:rPr>
          <w:rFonts w:ascii="Times New Roman" w:eastAsia="Times New Roman" w:hAnsi="Times New Roman" w:cs="Times New Roman"/>
          <w:sz w:val="28"/>
          <w:szCs w:val="28"/>
          <w:lang w:eastAsia="ru-RU"/>
        </w:rPr>
        <w:lastRenderedPageBreak/>
        <w:t>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2.2. Инициативный проект должен содержать следующие сведения: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описание проблемы, решение которой имеет приоритетное значение для жителей муниципального образования или его части;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обоснование предложений по решению указанной проблемы;</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описание ожидаемого результата (ожидаемых результатов) реализации инициативного проекта;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предварительный расчет необходимых расходов на реализацию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планируемые сроки реализации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сведения о планируемом (возможном) финансовом, имущественном и (или) трудовом участии заинтересованных лиц в реализации данного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указание на территорию муниципального образования или ее часть, в границах которой будет реализовываться инициативный проект, в соответствии с разделом 3 настоящего Порядка.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2.3. Инициативный проект включает в себя описание проекта, содержащее сведения, предусмотренные пунктом 2.2. настоящего раздела, к которому по решению инициатора могут прилагаться графические и (или) табличные материалы.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p>
    <w:p w:rsidR="00DB24B5" w:rsidRPr="00DB24B5" w:rsidRDefault="00DB24B5" w:rsidP="00DB24B5">
      <w:pPr>
        <w:keepNext/>
        <w:numPr>
          <w:ilvl w:val="0"/>
          <w:numId w:val="1"/>
        </w:numPr>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Определение территории, в интересах населения которой могут реализовываться инициативные проекты</w:t>
      </w:r>
    </w:p>
    <w:p w:rsidR="00DB24B5" w:rsidRPr="00DB24B5" w:rsidRDefault="00DB24B5" w:rsidP="00DB24B5">
      <w:pPr>
        <w:numPr>
          <w:ilvl w:val="1"/>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подъезд многоквартирного дома;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многоквартирный дом;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группа многоквартирных домов и (или) жилых домов (в том числе улица, квартал или иной элемент планировочной структуры);</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жилой микрорайон;</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группа жилых микрорайонов;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населенный пункт;</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группа населенных пунктов;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поселение;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группа поселений.</w:t>
      </w:r>
    </w:p>
    <w:p w:rsidR="00DB24B5" w:rsidRPr="00DB24B5" w:rsidRDefault="00DB24B5" w:rsidP="00DB24B5">
      <w:pPr>
        <w:numPr>
          <w:ilvl w:val="1"/>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В целях реализации инициативных проектов по решению отдельных вопросов местного значения (иных вопросов, право решения </w:t>
      </w:r>
      <w:r w:rsidRPr="00DB24B5">
        <w:rPr>
          <w:rFonts w:ascii="Times New Roman" w:eastAsia="Times New Roman" w:hAnsi="Times New Roman" w:cs="Times New Roman"/>
          <w:sz w:val="28"/>
          <w:szCs w:val="28"/>
          <w:lang w:eastAsia="ru-RU"/>
        </w:rPr>
        <w:lastRenderedPageBreak/>
        <w:t>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Глава 2. Выдвижение и обсуждение инициативных проектов</w:t>
      </w:r>
    </w:p>
    <w:p w:rsidR="00DB24B5" w:rsidRPr="00DB24B5" w:rsidRDefault="00DB24B5" w:rsidP="00DB24B5">
      <w:pPr>
        <w:keepNext/>
        <w:numPr>
          <w:ilvl w:val="0"/>
          <w:numId w:val="1"/>
        </w:numPr>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Инициаторы проекта</w:t>
      </w:r>
    </w:p>
    <w:p w:rsidR="00DB24B5" w:rsidRPr="00DB24B5" w:rsidRDefault="00DB24B5" w:rsidP="00DB24B5">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 инициативой о внесении инициативного проекта вправе выступить:</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органы территориального общественного самоуправления;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-юридические лица и индивидуальные предприниматели, осуществляющие свою деятельность на территории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социально ориентированные некоммерческие организации;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местные общественные объединения или местные отделения общественных объединений,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товарищества собственников жилья,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садоводческие или огороднические некоммерческие товарищества.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4.2. Лица, указанные в подпункте 4.1. настоящего пункта (далее – инициаторы проекта):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готовят инициативный проект;</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вносят инициативный проект в Исполнительный комитет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участвуют в контроле за реализацией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4.3. Создание инициативной группы и принятие ею решений оформляется протоколом.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4.4. Решения по вопросам, указанным в подпункте 4.2 настоящего пункта,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4.5. Решения по вопросам, указанным в подпункте 4.2. настоящего пункта, принимаются инициаторами проекта, являющимися общественными объединениями, в соответствии с их учредительными документами.».</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 Выявление мнения граждан по вопросу о поддержке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5.1. 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5.2. Инициатор проекта организует выявление мнения граждан по вопросу о поддержке инициативного проекта в следующих формах:</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проведение опроса граждан;</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сбор подписей граждан в поддержку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 Собрание граждан по вопросам выдвижения инициативных проектов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6.1. Собрание граждан по вопросам выдвижения инициативного проекта (далее – собрание) назначается и проводится по решению инициатора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6.2. 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6.3. В собрании вправе принимать участие жители соответствующей территории, достигшие шестнадцатилетнего возраста.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6.4. Собрание может быть проведено:</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официального сайта района в информационно-телекоммуникационной сети "Интернет" (https://alekseevskiy.tatarstan.ru/) или специализированного сайта (далее при необходимости – официальный и специализированный сайт).</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6.5.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6.6. Расходы по проведению собрания, изготовлению и рассылке документов, несет инициатор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6.7. Исполнительный комитет муниципального образования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муниципального образования может быть определен перечень помещений, которые предоставляются для проведения собраний.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6.8. Собрание считается правомочным при числе участников, составляющем не менее 20 человек.</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 Подготовка к проведению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7.1. В решении инициатора проекта о проведении собрания указываются: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инициативный проект, для обсуждения которого проводится собрание;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форма проведения собрания (очная или очно-заочная);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официального или специализированного сайта для голосования жителей по вопросам, поставленным на голосование;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-способы информирования жителей территории, на которой проводится собрание, о его проведении.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7.2. Инициатор проекта направляет в Исполнительный комитет муниципального образования письменное уведомление о проведении собрания не позднее 10 дней до дня его проведения.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7.3. В уведомлении о проведении собрания указываются: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сведения, предусмотренные подпунктом 7.1. настоящего пункта;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официального или специализированного сайта для голосования жителей по вопросам, поставленным на голосование.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7.4.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7.5. При наличии просьбы о предоставлении помещения для проведения собрания Исполнительный комитет муниципального образования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7.6. Исполнительный комитет муниципального образования размещает сведения о проведении собрания, в том числе о порядке ознакомления с инициативным проектом, на официальном или на специализированном сайте: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в трёхдневный срок со дня поступления уведомления о проведении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7.7. Исполнительный комитет муниципального образования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Исполнительный комитет муниципального образования заблаговременно извещает инициатора проекта. </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 Порядок проведения собрания в очной форме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8.1. До начала собрания инициатор проекта обеспечивает проведение регистрации граждан, принявших участие в собрании, с составлением списка. Список граждан, принявших участие в собрании, является неотъемлемой частью протокола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8.2.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8.3. Собрание открывается представителем инициатора проекта. Для ведения собрания избираются председатель и секретарь.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8.5.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8.6. В протоколе собрания указываются: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-место и время проведения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-число граждан, принявших участие в собрании;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-сведения о председателе и секретаре собрания с указанием их места жительства;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-повестка дня собрания, содержание выступлений;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-принятые решения по вопросам повестки дня.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 Порядок проведения собрания в очно-заочной форме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пунктом 8 настоящего Порядка.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9.2.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9.4. В случае проведения собрания в очно-заочной форме с использованием официального или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9.5. Голосование по вопросам повестки дня собрания с использованием официального или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официального или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идентификации и аутентификации. Голосование проводится без перерыва с даты и времени его начала и до даты и времени его окончания.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9.6. Результаты голосования с использованием официального или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Исполнительный комитет муниципального образования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9.7.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9.8. После завершения голосования путем опроса или с использованием официального или специализированного сайта секретарь изготавливает протокол собрания, который подписывается секретарем и председателем собрания.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9.9. В протоколе собрания, проводимого в очно-заочной форме, указываются: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-место и время проведения очного обсуждения;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-способ заочного голосования, даты и время его начала и окончания;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число граждан, принявших участие в собрании;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-сведения о председателе и секретаре собрания с указанием их места жительства;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-повестка дня собрания, содержание выступлений на очном обсуждении;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-принятые решения по вопросам повестки дня и результаты голосования по ним.</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 Проведение конференции граждан по вопросам выдвижения инициативных проектов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10.1. В случае, если число жителей территории, достигших 16-летнего возраста, в интересах которых предполагается реализация инициативного проекта, превышает 100 человек, по вопросам выдвижения инициативных проектов может быть проведена конференция граждан (далее – конференция).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10.2. Конференция проводится в порядке, установленном пунктами 8 – 11 настоящего Порядка с учетом особенностей, определенных настоящим пунктом.</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10.3. В решении инициатора проекта о проведении конференции наряду с положениями, предусмотренными подпунктом 1 пункта 7 настоящего Порядка, должны быть указаны:</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-сроки и порядок проведения собраний для избрания делегатов.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10.4. Неотъемлемой частью протокола конференции являются протоколы собраний об избрании делегатов.</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11. Сбор подписей граждан в поддержку инициативных проектов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11.1. Сбор подписей граждан в поддержку инициативных проектов (далее – сбор подписей) проводится инициатором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11.2. Число подписей в поддержку инициативных проектов, включая подписи членов инициативной группы, должно составлять 100 человек</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11.3. Сбор подписей осуществляется в следующем порядке: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подписи собираются посредством их внесения в подписной лист, форма которого утверждается Исполнительным комитетом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 подписном листе указывается инициативный проект, в поддержку которого осуществляется сбор подписей;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житель вправе ставить подпись в поддержку одного и того же инициативного проекта только один раз;</w:t>
      </w:r>
    </w:p>
    <w:p w:rsidR="00DB24B5" w:rsidRPr="00DB24B5" w:rsidRDefault="00DB24B5" w:rsidP="00DB24B5">
      <w:pPr>
        <w:spacing w:after="0" w:line="240" w:lineRule="auto"/>
        <w:ind w:firstLine="567"/>
        <w:contextualSpacing/>
        <w:jc w:val="both"/>
        <w:rPr>
          <w:rFonts w:ascii="Times New Roman" w:eastAsia="Times New Roman" w:hAnsi="Times New Roman" w:cs="Times New Roman"/>
          <w:color w:val="FF0000"/>
          <w:sz w:val="28"/>
          <w:szCs w:val="28"/>
          <w:lang w:eastAsia="ru-RU"/>
        </w:rPr>
      </w:pPr>
      <w:r w:rsidRPr="00DB24B5">
        <w:rPr>
          <w:rFonts w:ascii="Times New Roman" w:eastAsia="Times New Roman" w:hAnsi="Times New Roman" w:cs="Times New Roman"/>
          <w:sz w:val="28"/>
          <w:szCs w:val="28"/>
          <w:lang w:eastAsia="ru-RU"/>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r w:rsidRPr="00DB24B5">
        <w:rPr>
          <w:rFonts w:ascii="Times New Roman" w:eastAsia="Times New Roman" w:hAnsi="Times New Roman" w:cs="Times New Roman"/>
          <w:color w:val="FF0000"/>
          <w:sz w:val="28"/>
          <w:szCs w:val="28"/>
          <w:lang w:eastAsia="ru-RU"/>
        </w:rPr>
        <w:t xml:space="preserve">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 Проведение опроса граждан для выявления их мнения о поддержке данного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12.1. 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-инициативный проект предлагается реализовывать в интересах населения муниципального образования в целом;</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-инициативный проект предлагается реализовывать в интересах жителей части муниципального образования, численность которых превышает 200 человек.</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12.2. Для назначения опроса инициатор проекта направляет в Совет муниципального образования заявление, в котором указываются: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инициативный проект, в отношении которого предлагается провести опрос;</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предложения инициатора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а) о дате и сроках проведения опроса;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б) о формулировке вопроса (вопросов), предлагаемого (предлагаемых) при проведении опроса;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 о методике проведения опроса;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 о минимальной численности жителей муниципального образования, участвующих в опросе;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подпункте 4.1 пункта 4 настоящего Порядка, заявление подписывается уполномоченным лицом инициатора проекта и не менее чем 30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bCs/>
          <w:sz w:val="28"/>
          <w:szCs w:val="28"/>
          <w:lang w:eastAsia="ru-RU"/>
        </w:rPr>
      </w:pPr>
      <w:r w:rsidRPr="00DB24B5">
        <w:rPr>
          <w:rFonts w:ascii="Times New Roman" w:eastAsia="Times New Roman" w:hAnsi="Times New Roman" w:cs="Times New Roman"/>
          <w:sz w:val="28"/>
          <w:szCs w:val="28"/>
          <w:lang w:eastAsia="ru-RU"/>
        </w:rPr>
        <w:t>12.4. Совет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bCs/>
          <w:sz w:val="28"/>
          <w:szCs w:val="28"/>
          <w:lang w:eastAsia="ru-RU"/>
        </w:rPr>
      </w:pPr>
      <w:r w:rsidRPr="00DB24B5">
        <w:rPr>
          <w:rFonts w:ascii="Times New Roman" w:eastAsia="Times New Roman" w:hAnsi="Times New Roman" w:cs="Times New Roman"/>
          <w:sz w:val="28"/>
          <w:szCs w:val="28"/>
          <w:lang w:eastAsia="ru-RU"/>
        </w:rPr>
        <w:t>12.5. Основанием отказа в назначении опроса является нарушение установленного настоящим пунктом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DB24B5" w:rsidRPr="00DB24B5" w:rsidRDefault="00DB24B5" w:rsidP="00DB24B5">
      <w:pPr>
        <w:spacing w:after="0" w:line="240" w:lineRule="auto"/>
        <w:ind w:firstLine="567"/>
        <w:contextualSpacing/>
        <w:jc w:val="both"/>
        <w:rPr>
          <w:rFonts w:ascii="Times New Roman" w:eastAsia="Times New Roman" w:hAnsi="Times New Roman" w:cs="Times New Roman"/>
          <w:bCs/>
          <w:sz w:val="28"/>
          <w:szCs w:val="28"/>
          <w:lang w:eastAsia="ru-RU"/>
        </w:rPr>
      </w:pPr>
      <w:r w:rsidRPr="00DB24B5">
        <w:rPr>
          <w:rFonts w:ascii="Times New Roman" w:eastAsia="Times New Roman" w:hAnsi="Times New Roman" w:cs="Times New Roman"/>
          <w:sz w:val="28"/>
          <w:szCs w:val="28"/>
          <w:lang w:eastAsia="ru-RU"/>
        </w:rPr>
        <w:t xml:space="preserve">12.6. Опрос граждан по вопросам выдвижения инициативных проектов проводится в порядке, установленном муниципальным правовым актом, определяющим </w:t>
      </w:r>
      <w:r w:rsidRPr="00DB24B5">
        <w:rPr>
          <w:rFonts w:ascii="Times New Roman" w:eastAsia="Times New Roman" w:hAnsi="Times New Roman" w:cs="Times New Roman"/>
          <w:bCs/>
          <w:sz w:val="28"/>
          <w:szCs w:val="28"/>
          <w:lang w:eastAsia="ru-RU"/>
        </w:rPr>
        <w:t>порядок назначения и проведения опроса граждан 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12.7.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12.8. Результаты опроса Исполнительный комитет муниципального образования доводит о сведения инициатора проекта не позднее 3 рабочих дней после их подведения.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Глава 3. Внесение и рассмотрение инициативных проектов</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13. Внесение инициативных проектов в Исполнительный комитет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13.1. При внесении инициативного проекта в Исполнительный комитет муниципального образования представляются: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-описание проекта на бумажном носителе и в электронной форме, к которому могут прилагаться графические и (или) табличные материалы;</w:t>
      </w: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-протокол создания инициативной группы или иные документы в соответствии с подпунктами 4.4, 4.5 пункта 4 настоящего Положения, а также решение инициатора проекта об определении лиц, уполномоченных от его имени взаимодействовать с Исполнительным комитетом муниципального образования при рассмотрении и реализации инициативного проекта; </w:t>
      </w: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13.2. Документы, указанные в подпункте 13.1 настоящего пункта,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13.3. Датой внесения проекта является день получения документов, указанных в подпункте 13.1. настоящего пункта, Исполнительным комитетом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13.4. В случае, если документы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муниципального образования. Расписка должна быть выдана в день получения документов Исполнительным комитетом муниципального образования.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 Комиссия по рассмотрению инициативных проектов</w:t>
      </w:r>
      <w:r w:rsidRPr="00DB24B5">
        <w:rPr>
          <w:rFonts w:ascii="Times New Roman" w:eastAsia="Times New Roman" w:hAnsi="Times New Roman" w:cs="Times New Roman"/>
          <w:sz w:val="28"/>
          <w:szCs w:val="28"/>
          <w:vertAlign w:val="superscript"/>
          <w:lang w:eastAsia="ru-RU"/>
        </w:rPr>
        <w:footnoteReference w:id="1"/>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14.2. Численность комиссии составляет 7 человек.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14.3. Персональный состав комиссии определяется постановлением Исполнительного комитета муниципального образования. Половина от общего числа членов комиссии назначается на основе предложений Совета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14.5. Председатель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организует работу комиссии, руководит ее деятельностью;</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формирует проект повестки дня очередного заседания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дает поручения членам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председательствует на заседаниях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14.6. Заместитель председателя конкурсной комиссии исполняет обязанности председателя конкурсной комиссии в случае его временного отсутствия.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14.7. Секретарь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осуществляет информационное и документационное обеспечение деятельности комиссии, в том числе подготовку к заседанию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ведет протоколы заседаний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14.8. Член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участвует в работе комиссии, в том числе в заседаниях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вносит предложения по вопросам работы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знакомится с документами и материалами, рассматриваемыми на заседаниях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задает вопросы участникам заседания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голосует на заседаниях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14.9. Основной формой работы комиссии являются заседания. </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14.10. Заседание комиссии считается правомочным при условии присутствия на нем не менее половины ее членов.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14.12. Обсуждение проекта и принятие комиссией решений производится без участия инициатора проекта и иных приглашенных лиц.</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14.14. Члены комиссии обладают равными правами при обсуждении вопросов о принятии решений.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14.17. Секретарь комиссии не позднее одного рабочего дня, следующего за днем подписания протокола заседания комиссии, направляет его руководителю Исполнительного комитета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14.18. Организационно-техническое обеспечение деятельности комиссии осуществляет Исполнительный комитет муниципального образования.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15. Порядок рассмотрения инициативного проекта Исполнительным комитетом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15.1. Инициативный проект рассматривается Исполнительным комитетом муниципального образования в течение 30 дней со дня его внесения.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15.2. Информация о внесении инициативного проекта в Исполнительный комитет муниципального образования подлежит размещению на официальном сайте района в информационно-телекоммуникационной сети «Интернет» в течение трех рабочих дней со дня внесения инициативного проекта в Исполнительный комитет муниципального образования и должна содержать сведения, указанные в подпункте 2.2 пункта 2 настоящего Порядка, а также об инициаторах проекта. Одновременно граждане информируются о возможности представления в Исполнительный комитет муниципального образования своих замечаний и предложений по инициативному проекту с указанием срока их представления.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color w:val="FF0000"/>
          <w:sz w:val="28"/>
          <w:szCs w:val="28"/>
          <w:lang w:eastAsia="ru-RU"/>
        </w:rPr>
      </w:pPr>
      <w:r w:rsidRPr="00DB24B5">
        <w:rPr>
          <w:rFonts w:ascii="Times New Roman" w:eastAsia="Times New Roman" w:hAnsi="Times New Roman" w:cs="Times New Roman"/>
          <w:sz w:val="28"/>
          <w:szCs w:val="28"/>
          <w:lang w:eastAsia="ru-RU"/>
        </w:rPr>
        <w:t>15.3.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Исполнительный комитет муниципального образования жителем непосредственно или направляются почтовым отправлением.</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15.4. Обобщение замечаний и предложений по инициативному проекту осуществляет комиссия.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15.5. По результатам рассмотрения инициативного проекта комиссия рекомендует руководителю Исполнительного комитета муниципального образования принять одно из решений, указанных в подпункте 15.8. настоящего пункта. В решении комиссии могут также содержаться рекомендации по доработке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15.6. В случае, если в Исполнительный комитет внесено несколько инициативных проектов, в том числе с описанием аналогичных по содержанию приоритетных проблем, комиссия рекомендует руководителю Исполнительного комитета муниципального образования организовать проведение конкурсного отбора.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15.7. Конкурсный отбор организуется в соответствии с пунктом 16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DB24B5" w:rsidRPr="00DB24B5" w:rsidRDefault="00DB24B5" w:rsidP="00DB24B5">
      <w:pPr>
        <w:numPr>
          <w:ilvl w:val="1"/>
          <w:numId w:val="2"/>
        </w:numPr>
        <w:spacing w:after="0" w:line="240" w:lineRule="auto"/>
        <w:ind w:left="142" w:firstLine="425"/>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 учетом рекомендации комиссии или по результатам конкурсного отбора руководитель Исполнительного комитета муниципального образования принимает одно из следующих решений: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lastRenderedPageBreak/>
        <w:t>отказать в поддержке инициативного проекта и вернуть его инициаторам проекта с указанием причин отказа в поддержке инициативного проекта.</w:t>
      </w:r>
    </w:p>
    <w:p w:rsidR="00DB24B5" w:rsidRPr="00DB24B5" w:rsidRDefault="00DB24B5" w:rsidP="00DB24B5">
      <w:pPr>
        <w:numPr>
          <w:ilvl w:val="1"/>
          <w:numId w:val="2"/>
        </w:numPr>
        <w:spacing w:after="0" w:line="240" w:lineRule="auto"/>
        <w:ind w:left="142"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Руководитель Исполнительного комитета муниципального образования принимает решение об отказе в поддержке инициативного проекта в одном из следующих случаев: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несоблюдение установленного порядка внесения инициативного проекта и его рассмотрения;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невозможность реализации инициативного проекта ввиду отсутствия у органов местного самоуправления необходимых полномочий и прав;</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наличие возможности решения описанной в инициативном проекте проблемы более эффективным способом;</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признание инициативного проекта не прошедшим конкурсный отбор.</w:t>
      </w:r>
    </w:p>
    <w:p w:rsidR="00DB24B5" w:rsidRPr="00DB24B5" w:rsidRDefault="00DB24B5" w:rsidP="00DB24B5">
      <w:pPr>
        <w:numPr>
          <w:ilvl w:val="1"/>
          <w:numId w:val="2"/>
        </w:num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 Решение по результатам рассмотрения проекта направляется инициатору проекта не позднее трех дней после дня его принятия. </w:t>
      </w:r>
    </w:p>
    <w:p w:rsidR="00DB24B5" w:rsidRPr="00DB24B5" w:rsidRDefault="00DB24B5" w:rsidP="00DB24B5">
      <w:pPr>
        <w:numPr>
          <w:ilvl w:val="1"/>
          <w:numId w:val="2"/>
        </w:num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Исполнительный комитет муниципального образования вправе, а в случае, предусмотренном абзацем 6 подпункта 15.9 настоящего пункта,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муниципального образования,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пунктом 14 настоящего Порядка и настоящим пунктом. </w:t>
      </w:r>
    </w:p>
    <w:p w:rsidR="00DB24B5" w:rsidRPr="00DB24B5" w:rsidRDefault="00DB24B5" w:rsidP="00DB24B5">
      <w:pPr>
        <w:keepNext/>
        <w:numPr>
          <w:ilvl w:val="0"/>
          <w:numId w:val="2"/>
        </w:numPr>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Конкурсный отбор инициативных проектов</w:t>
      </w:r>
    </w:p>
    <w:p w:rsidR="00DB24B5" w:rsidRPr="00DB24B5" w:rsidRDefault="00DB24B5" w:rsidP="00DB24B5">
      <w:pPr>
        <w:spacing w:after="0" w:line="240" w:lineRule="auto"/>
        <w:ind w:firstLine="600"/>
        <w:contextualSpacing/>
        <w:jc w:val="both"/>
        <w:rPr>
          <w:rFonts w:ascii="Times New Roman" w:eastAsia="Times New Roman" w:hAnsi="Times New Roman" w:cs="Times New Roman"/>
          <w:color w:val="000000"/>
          <w:sz w:val="28"/>
          <w:szCs w:val="28"/>
          <w:lang w:eastAsia="ru-RU"/>
        </w:rPr>
      </w:pPr>
      <w:r w:rsidRPr="00DB24B5">
        <w:rPr>
          <w:rFonts w:ascii="Times New Roman" w:eastAsia="Times New Roman" w:hAnsi="Times New Roman" w:cs="Times New Roman"/>
          <w:color w:val="000000"/>
          <w:sz w:val="28"/>
          <w:szCs w:val="28"/>
          <w:lang w:eastAsia="ru-RU"/>
        </w:rPr>
        <w:t>16.1. Конкурсный отбор осуществляет комиссия.</w:t>
      </w:r>
    </w:p>
    <w:p w:rsidR="00DB24B5" w:rsidRPr="00DB24B5" w:rsidRDefault="00DB24B5" w:rsidP="00DB24B5">
      <w:pPr>
        <w:spacing w:after="0" w:line="240" w:lineRule="auto"/>
        <w:ind w:firstLine="600"/>
        <w:contextualSpacing/>
        <w:jc w:val="both"/>
        <w:rPr>
          <w:rFonts w:ascii="Times New Roman" w:eastAsia="Times New Roman" w:hAnsi="Times New Roman" w:cs="Times New Roman"/>
          <w:color w:val="000000"/>
          <w:sz w:val="28"/>
          <w:szCs w:val="28"/>
          <w:lang w:eastAsia="ru-RU"/>
        </w:rPr>
      </w:pPr>
      <w:r w:rsidRPr="00DB24B5">
        <w:rPr>
          <w:rFonts w:ascii="Times New Roman" w:eastAsia="Times New Roman" w:hAnsi="Times New Roman" w:cs="Times New Roman"/>
          <w:color w:val="000000"/>
          <w:sz w:val="28"/>
          <w:szCs w:val="28"/>
          <w:lang w:eastAsia="ru-RU"/>
        </w:rPr>
        <w:t xml:space="preserve">16.2. Конкурсный отбор осуществляется на заседании комиссии, проводимом в соответствии с разделом 14 настоящего Порядка. </w:t>
      </w:r>
    </w:p>
    <w:p w:rsidR="00DB24B5" w:rsidRPr="00DB24B5" w:rsidRDefault="00DB24B5" w:rsidP="00DB24B5">
      <w:pPr>
        <w:spacing w:after="0" w:line="240" w:lineRule="auto"/>
        <w:ind w:firstLine="600"/>
        <w:contextualSpacing/>
        <w:jc w:val="both"/>
        <w:rPr>
          <w:rFonts w:ascii="Times New Roman" w:eastAsia="Times New Roman" w:hAnsi="Times New Roman" w:cs="Times New Roman"/>
          <w:color w:val="000000"/>
          <w:sz w:val="28"/>
          <w:szCs w:val="28"/>
          <w:lang w:eastAsia="ru-RU"/>
        </w:rPr>
      </w:pPr>
      <w:r w:rsidRPr="00DB24B5">
        <w:rPr>
          <w:rFonts w:ascii="Times New Roman" w:eastAsia="Times New Roman" w:hAnsi="Times New Roman" w:cs="Times New Roman"/>
          <w:color w:val="000000"/>
          <w:sz w:val="28"/>
          <w:szCs w:val="28"/>
          <w:lang w:eastAsia="ru-RU"/>
        </w:rPr>
        <w:t xml:space="preserve">16.3. Комиссия осуществляет оценку инициативных проектов на основе критериев для выявления инициативных проектов, прошедших конкурсный отбор. Перечень критериев оценки инициативных проектов и их балльное значение устанавливается приложением к настоящему Порядку. Оценка инициативного </w:t>
      </w:r>
      <w:r w:rsidRPr="00DB24B5">
        <w:rPr>
          <w:rFonts w:ascii="Times New Roman" w:eastAsia="Times New Roman" w:hAnsi="Times New Roman" w:cs="Times New Roman"/>
          <w:color w:val="000000"/>
          <w:sz w:val="28"/>
          <w:szCs w:val="28"/>
          <w:lang w:eastAsia="ru-RU"/>
        </w:rPr>
        <w:lastRenderedPageBreak/>
        <w:t>проекта осуществляется отдельно по каждому инициативному проекту. Оценка инициативного проекта по каждому критерию определяется в баллах.</w:t>
      </w:r>
    </w:p>
    <w:p w:rsidR="00DB24B5" w:rsidRPr="00DB24B5" w:rsidRDefault="00DB24B5" w:rsidP="00DB24B5">
      <w:pPr>
        <w:spacing w:after="0" w:line="240" w:lineRule="auto"/>
        <w:ind w:firstLine="600"/>
        <w:contextualSpacing/>
        <w:jc w:val="both"/>
        <w:rPr>
          <w:rFonts w:ascii="Times New Roman" w:eastAsia="Times New Roman" w:hAnsi="Times New Roman" w:cs="Times New Roman"/>
          <w:color w:val="000000"/>
          <w:sz w:val="28"/>
          <w:szCs w:val="28"/>
          <w:lang w:eastAsia="ru-RU"/>
        </w:rPr>
      </w:pPr>
      <w:r w:rsidRPr="00DB24B5">
        <w:rPr>
          <w:rFonts w:ascii="Times New Roman" w:eastAsia="Times New Roman" w:hAnsi="Times New Roman" w:cs="Times New Roman"/>
          <w:color w:val="000000"/>
          <w:sz w:val="28"/>
          <w:szCs w:val="28"/>
          <w:lang w:eastAsia="ru-RU"/>
        </w:rPr>
        <w:t>16.4.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DB24B5" w:rsidRPr="00DB24B5" w:rsidRDefault="00DB24B5" w:rsidP="00DB24B5">
      <w:pPr>
        <w:spacing w:after="0" w:line="240" w:lineRule="auto"/>
        <w:ind w:firstLine="600"/>
        <w:contextualSpacing/>
        <w:jc w:val="both"/>
        <w:rPr>
          <w:rFonts w:ascii="Times New Roman" w:eastAsia="Times New Roman" w:hAnsi="Times New Roman" w:cs="Times New Roman"/>
          <w:color w:val="000000"/>
          <w:sz w:val="28"/>
          <w:szCs w:val="28"/>
          <w:lang w:eastAsia="ru-RU"/>
        </w:rPr>
      </w:pPr>
      <w:r w:rsidRPr="00DB24B5">
        <w:rPr>
          <w:rFonts w:ascii="Times New Roman" w:eastAsia="Times New Roman" w:hAnsi="Times New Roman" w:cs="Times New Roman"/>
          <w:color w:val="000000"/>
          <w:sz w:val="28"/>
          <w:szCs w:val="28"/>
          <w:lang w:eastAsia="ru-RU"/>
        </w:rPr>
        <w:t>16.5. Прошедшими конкурсный отбор объявляются инициативные проекты, получившие максимальный суммарный балл по всем критериям.</w:t>
      </w:r>
    </w:p>
    <w:p w:rsidR="00DB24B5" w:rsidRPr="00DB24B5" w:rsidRDefault="00DB24B5" w:rsidP="00DB24B5">
      <w:pPr>
        <w:keepNext/>
        <w:spacing w:before="240" w:after="240" w:line="240" w:lineRule="auto"/>
        <w:ind w:firstLine="600"/>
        <w:rPr>
          <w:rFonts w:ascii="Times New Roman" w:eastAsia="Times New Roman" w:hAnsi="Times New Roman" w:cs="Times New Roman"/>
          <w:sz w:val="28"/>
          <w:szCs w:val="28"/>
          <w:lang w:eastAsia="ru-RU"/>
        </w:rPr>
      </w:pPr>
      <w:r w:rsidRPr="00DB24B5">
        <w:rPr>
          <w:rFonts w:ascii="Times New Roman" w:eastAsia="Times New Roman" w:hAnsi="Times New Roman" w:cs="Times New Roman"/>
          <w:color w:val="000000"/>
          <w:sz w:val="28"/>
          <w:szCs w:val="28"/>
          <w:lang w:eastAsia="ru-RU"/>
        </w:rPr>
        <w:t>16.6. В случае если по результатам оценки несколько инициативных проектов набрали одинаковое количество баллов, преимущество имеет инициативный проект, имеющий более раннюю дату внесения в Исполнительный комитет муниципального образования.</w:t>
      </w:r>
    </w:p>
    <w:p w:rsidR="00DB24B5" w:rsidRPr="00DB24B5" w:rsidRDefault="00DB24B5" w:rsidP="00DB24B5">
      <w:pPr>
        <w:keepNext/>
        <w:spacing w:before="240" w:after="240" w:line="240" w:lineRule="auto"/>
        <w:ind w:firstLine="567"/>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17. Постановление Исполнительного комитета о реализации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17.1. О реализации инициативного проекта руководитель Исполнительного комитета муниципального образования издает постановление.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17.2. Постановление о реализации инициативного проекта должно содержать:</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наименование главного распорядителя средств бюджета муниципального образования, выделяемых на реализацию инициативного проекта;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наименование заказчика, застройщика;</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срок ввода в эксплуатацию (приобретения) объекта, реализации мероприятия (мероприятий);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18. Порядок опубликования (обнародования) и размещения в информационно-коммуникационной сети «Интернет» информации об инициативном проекте</w:t>
      </w:r>
    </w:p>
    <w:p w:rsidR="00DB24B5" w:rsidRPr="00DB24B5" w:rsidRDefault="00DB24B5" w:rsidP="00DB24B5">
      <w:pPr>
        <w:spacing w:after="0" w:line="240" w:lineRule="auto"/>
        <w:ind w:firstLine="567"/>
        <w:contextualSpacing/>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18.1. Информация о рассмотрении инициативного проекта Исполнительным комитетом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B24B5">
        <w:rPr>
          <w:rFonts w:ascii="Times New Roman" w:eastAsia="Times New Roman" w:hAnsi="Times New Roman" w:cs="Times New Roman"/>
          <w:sz w:val="28"/>
          <w:szCs w:val="28"/>
          <w:lang w:eastAsia="ru-RU"/>
        </w:rPr>
        <w:lastRenderedPageBreak/>
        <w:t>опубликованию (обнародованию) и размещению на официальном сайте района в информационно-телекоммуникационной сети "Интернет".</w:t>
      </w: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18.2. Отчет Исполнительного комитета муниципального образования об итогах реализации инициативного проекта подлежит опубликованию (обнародованию и размещению на официальном сайте района в информационно-телекоммуникационной сети «Интернет» в течение 30 календарных дней со дня завершения реализации инициативного проекта.</w:t>
      </w:r>
    </w:p>
    <w:p w:rsidR="00DB24B5" w:rsidRPr="00DB24B5" w:rsidRDefault="00DB24B5" w:rsidP="00DB24B5">
      <w:pPr>
        <w:spacing w:after="0" w:line="240" w:lineRule="auto"/>
        <w:ind w:firstLine="567"/>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firstLine="567"/>
        <w:contextualSpacing/>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jc w:val="both"/>
        <w:rPr>
          <w:rFonts w:ascii="Times New Roman" w:eastAsia="Times New Roman" w:hAnsi="Times New Roman" w:cs="Times New Roman"/>
          <w:sz w:val="28"/>
          <w:szCs w:val="28"/>
          <w:lang w:eastAsia="ru-RU"/>
        </w:rPr>
      </w:pPr>
      <w:bookmarkStart w:id="1" w:name="_GoBack"/>
      <w:bookmarkEnd w:id="1"/>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«Приложение</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к Порядку выдвижения, </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внесения, обсуждения и </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рассмотрения инициативных </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проектов в муниципальном</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образовании Курналинское сельское </w:t>
      </w:r>
    </w:p>
    <w:p w:rsidR="00DB24B5" w:rsidRPr="00DB24B5" w:rsidRDefault="00DB24B5" w:rsidP="00DB24B5">
      <w:pPr>
        <w:spacing w:after="0" w:line="240" w:lineRule="auto"/>
        <w:ind w:left="4536"/>
        <w:contextualSpacing/>
        <w:jc w:val="both"/>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поселение Алексеевского муниципального района Республики Татарстан</w:t>
      </w:r>
    </w:p>
    <w:p w:rsidR="00DB24B5" w:rsidRPr="00DB24B5" w:rsidRDefault="00DB24B5" w:rsidP="00DB24B5">
      <w:pPr>
        <w:spacing w:after="0" w:line="240" w:lineRule="auto"/>
        <w:ind w:firstLine="567"/>
        <w:contextualSpacing/>
        <w:jc w:val="center"/>
        <w:rPr>
          <w:rFonts w:ascii="Times New Roman" w:eastAsia="Times New Roman" w:hAnsi="Times New Roman" w:cs="Times New Roman"/>
          <w:sz w:val="28"/>
          <w:szCs w:val="28"/>
          <w:lang w:eastAsia="ru-RU"/>
        </w:rPr>
      </w:pPr>
    </w:p>
    <w:p w:rsidR="00DB24B5" w:rsidRPr="00DB24B5" w:rsidRDefault="00DB24B5" w:rsidP="00DB24B5">
      <w:pPr>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Критерии оценки инициативных проектов</w:t>
      </w:r>
    </w:p>
    <w:p w:rsidR="00DB24B5" w:rsidRPr="00DB24B5" w:rsidRDefault="00DB24B5" w:rsidP="00DB24B5">
      <w:pPr>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371"/>
        <w:gridCol w:w="1559"/>
      </w:tblGrid>
      <w:tr w:rsidR="00DB24B5" w:rsidRPr="00DB24B5" w:rsidTr="005074DF">
        <w:tc>
          <w:tcPr>
            <w:tcW w:w="1101"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Баллы по</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критерию</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Актуальность(острота) проблемы:</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очень высокая - проблема оценивается населением как критическая, решение проблемы необходимо для поддержания и сохранения жизнеобеспечения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высокая - проблема оценивается населением как значительная, неосуществление ее решения будет негативно сказываться на качестве жизни </w:t>
            </w:r>
          </w:p>
        </w:tc>
        <w:tc>
          <w:tcPr>
            <w:tcW w:w="1559" w:type="dxa"/>
            <w:tcBorders>
              <w:top w:val="single" w:sz="4" w:space="0" w:color="auto"/>
              <w:left w:val="single" w:sz="4" w:space="0" w:color="auto"/>
              <w:bottom w:val="single" w:sz="4" w:space="0" w:color="auto"/>
              <w:right w:val="single" w:sz="4" w:space="0" w:color="auto"/>
            </w:tcBorders>
            <w:vAlign w:val="center"/>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средняя - проблема оценивается населением как актуальная, ее решение может привести к улучшению качества жизни</w:t>
            </w:r>
          </w:p>
        </w:tc>
        <w:tc>
          <w:tcPr>
            <w:tcW w:w="1559" w:type="dxa"/>
            <w:tcBorders>
              <w:top w:val="single" w:sz="4" w:space="0" w:color="auto"/>
              <w:left w:val="single" w:sz="4" w:space="0" w:color="auto"/>
              <w:bottom w:val="single" w:sz="4" w:space="0" w:color="auto"/>
              <w:right w:val="single" w:sz="4" w:space="0" w:color="auto"/>
            </w:tcBorders>
            <w:vAlign w:val="center"/>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4</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Комплексный подход к реализации проекта:</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3</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Адаптивность инициативного проекта для малообеспеченных групп населения:</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4</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Количество граждан, поддержавших инициативный проект:</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более 500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250 до 500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50 до 250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tabs>
                <w:tab w:val="left" w:pos="960"/>
              </w:tabs>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до 50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3</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Необходимость осуществления бюджетных расходов</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в последующих периодах в целях содержания (поддержания) </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результатов инициативного проекта</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6</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Оригинальность, креативность</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7</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Использование инновационных технологий, </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новых технических решений</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Наличие в заявке презентационных материалов, дизайн-проекта</w:t>
            </w:r>
          </w:p>
        </w:tc>
      </w:tr>
      <w:tr w:rsidR="00DB24B5" w:rsidRPr="00DB24B5" w:rsidTr="005074DF">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rPr>
          <w:trHeight w:val="3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Участие общественности в подготовке </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 реализации инициативного проекта</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9.1</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Доля инициативных платежей от общей стоимости </w:t>
            </w:r>
          </w:p>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инициативного проекта</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от 20 % общей стоимости инициативного проекта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10</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15% до 20 % общей стоимости инициативного проекта</w:t>
            </w:r>
          </w:p>
        </w:tc>
        <w:tc>
          <w:tcPr>
            <w:tcW w:w="1559"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8</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10% до 15 % общей стоимости инициативного проекта</w:t>
            </w:r>
          </w:p>
        </w:tc>
        <w:tc>
          <w:tcPr>
            <w:tcW w:w="1559"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от 0% до 10 % общей стоимости инициативного проекта</w:t>
            </w:r>
          </w:p>
        </w:tc>
        <w:tc>
          <w:tcPr>
            <w:tcW w:w="1559"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1</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vAlign w:val="center"/>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9.2</w:t>
            </w:r>
          </w:p>
        </w:tc>
        <w:tc>
          <w:tcPr>
            <w:tcW w:w="8930" w:type="dxa"/>
            <w:gridSpan w:val="2"/>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 xml:space="preserve">Имущественное и (или) трудовое участие в реализации инициативного проекта </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да</w:t>
            </w:r>
          </w:p>
        </w:tc>
        <w:tc>
          <w:tcPr>
            <w:tcW w:w="1559"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5</w:t>
            </w:r>
          </w:p>
        </w:tc>
      </w:tr>
      <w:tr w:rsidR="00DB24B5" w:rsidRPr="00DB24B5" w:rsidTr="005074DF">
        <w:tc>
          <w:tcPr>
            <w:tcW w:w="1101" w:type="dxa"/>
            <w:tcBorders>
              <w:top w:val="single" w:sz="4" w:space="0" w:color="auto"/>
              <w:left w:val="single" w:sz="4" w:space="0" w:color="auto"/>
              <w:bottom w:val="single" w:sz="4" w:space="0" w:color="auto"/>
              <w:right w:val="single" w:sz="4" w:space="0" w:color="auto"/>
            </w:tcBorders>
          </w:tcPr>
          <w:p w:rsidR="00DB24B5" w:rsidRPr="00DB24B5" w:rsidRDefault="00DB24B5" w:rsidP="00DB24B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нет</w:t>
            </w:r>
          </w:p>
        </w:tc>
        <w:tc>
          <w:tcPr>
            <w:tcW w:w="1559" w:type="dxa"/>
            <w:tcBorders>
              <w:top w:val="single" w:sz="4" w:space="0" w:color="auto"/>
              <w:left w:val="single" w:sz="4" w:space="0" w:color="auto"/>
              <w:bottom w:val="single" w:sz="4" w:space="0" w:color="auto"/>
              <w:right w:val="single" w:sz="4" w:space="0" w:color="auto"/>
            </w:tcBorders>
            <w:hideMark/>
          </w:tcPr>
          <w:p w:rsidR="00DB24B5" w:rsidRPr="00DB24B5" w:rsidRDefault="00DB24B5" w:rsidP="00DB24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4B5">
              <w:rPr>
                <w:rFonts w:ascii="Times New Roman" w:eastAsia="Times New Roman" w:hAnsi="Times New Roman" w:cs="Times New Roman"/>
                <w:sz w:val="28"/>
                <w:szCs w:val="28"/>
                <w:lang w:eastAsia="ru-RU"/>
              </w:rPr>
              <w:t>0</w:t>
            </w:r>
          </w:p>
        </w:tc>
      </w:tr>
    </w:tbl>
    <w:p w:rsidR="00DB24B5" w:rsidRPr="00DB24B5" w:rsidRDefault="00DB24B5" w:rsidP="00DB24B5">
      <w:pPr>
        <w:spacing w:after="0" w:line="240" w:lineRule="auto"/>
        <w:ind w:left="5670"/>
        <w:jc w:val="both"/>
        <w:rPr>
          <w:rFonts w:ascii="Times New Roman" w:eastAsia="Times New Roman" w:hAnsi="Times New Roman" w:cs="Times New Roman"/>
          <w:sz w:val="28"/>
          <w:szCs w:val="28"/>
          <w:lang w:eastAsia="ru-RU"/>
        </w:rPr>
      </w:pPr>
    </w:p>
    <w:p w:rsidR="004964DF" w:rsidRDefault="004964DF"/>
    <w:sectPr w:rsidR="004964DF" w:rsidSect="008B4BD0">
      <w:pgSz w:w="11907" w:h="16840" w:code="9"/>
      <w:pgMar w:top="1134" w:right="851"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D1" w:rsidRDefault="007D1FD1" w:rsidP="00DB24B5">
      <w:pPr>
        <w:spacing w:after="0" w:line="240" w:lineRule="auto"/>
      </w:pPr>
      <w:r>
        <w:separator/>
      </w:r>
    </w:p>
  </w:endnote>
  <w:endnote w:type="continuationSeparator" w:id="0">
    <w:p w:rsidR="007D1FD1" w:rsidRDefault="007D1FD1" w:rsidP="00DB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D1" w:rsidRDefault="007D1FD1" w:rsidP="00DB24B5">
      <w:pPr>
        <w:spacing w:after="0" w:line="240" w:lineRule="auto"/>
      </w:pPr>
      <w:r>
        <w:separator/>
      </w:r>
    </w:p>
  </w:footnote>
  <w:footnote w:type="continuationSeparator" w:id="0">
    <w:p w:rsidR="007D1FD1" w:rsidRDefault="007D1FD1" w:rsidP="00DB24B5">
      <w:pPr>
        <w:spacing w:after="0" w:line="240" w:lineRule="auto"/>
      </w:pPr>
      <w:r>
        <w:continuationSeparator/>
      </w:r>
    </w:p>
  </w:footnote>
  <w:footnote w:id="1">
    <w:p w:rsidR="00DB24B5" w:rsidRDefault="00DB24B5" w:rsidP="00DB24B5">
      <w:pPr>
        <w:pStyle w:val="a3"/>
      </w:pPr>
      <w:r>
        <w:rPr>
          <w:rStyle w:val="a5"/>
        </w:rPr>
        <w:footnoteRef/>
      </w:r>
      <w:r>
        <w:t xml:space="preserve"> Создание комиссии является обязательным только в случае проведения конкурсного отбора.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E63"/>
    <w:multiLevelType w:val="multilevel"/>
    <w:tmpl w:val="9052FD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B964ECB"/>
    <w:multiLevelType w:val="multilevel"/>
    <w:tmpl w:val="27180AEE"/>
    <w:lvl w:ilvl="0">
      <w:start w:val="15"/>
      <w:numFmt w:val="decimal"/>
      <w:lvlText w:val="%1."/>
      <w:lvlJc w:val="left"/>
      <w:pPr>
        <w:ind w:left="600" w:hanging="60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36"/>
    <w:rsid w:val="002E6436"/>
    <w:rsid w:val="004964DF"/>
    <w:rsid w:val="007D1FD1"/>
    <w:rsid w:val="00DB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55FE"/>
  <w15:chartTrackingRefBased/>
  <w15:docId w15:val="{D0EE129D-EAB7-498B-8F69-E1338297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B24B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DB24B5"/>
    <w:rPr>
      <w:rFonts w:ascii="Times New Roman" w:eastAsia="Times New Roman" w:hAnsi="Times New Roman" w:cs="Times New Roman"/>
      <w:sz w:val="20"/>
      <w:szCs w:val="20"/>
      <w:lang w:eastAsia="ru-RU"/>
    </w:rPr>
  </w:style>
  <w:style w:type="character" w:styleId="a5">
    <w:name w:val="footnote reference"/>
    <w:rsid w:val="00DB2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6004</Words>
  <Characters>34225</Characters>
  <Application>Microsoft Office Word</Application>
  <DocSecurity>0</DocSecurity>
  <Lines>285</Lines>
  <Paragraphs>80</Paragraphs>
  <ScaleCrop>false</ScaleCrop>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2021-06-29T06:31:00Z</dcterms:created>
  <dcterms:modified xsi:type="dcterms:W3CDTF">2021-06-29T06:31:00Z</dcterms:modified>
</cp:coreProperties>
</file>